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72602130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148BAD" w:themeColor="accent1" w:themeShade="BF"/>
          <w:sz w:val="32"/>
          <w:szCs w:val="32"/>
          <w:lang w:val="en-US"/>
        </w:rPr>
      </w:sdtEndPr>
      <w:sdtContent>
        <w:p w14:paraId="03E535F5" w14:textId="77777777" w:rsidR="00A21FF1" w:rsidRDefault="00261328" w:rsidP="00261328">
          <w:pPr>
            <w:pStyle w:val="TOCHeading"/>
            <w:rPr>
              <w:noProof/>
            </w:rPr>
          </w:pPr>
          <w:r>
            <w:t>Table of Contents</w:t>
          </w: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</w:p>
        <w:p w14:paraId="0B53BCB7" w14:textId="103A2A44" w:rsidR="00A21FF1" w:rsidRDefault="00355BDD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009299" w:history="1">
            <w:r w:rsidR="00A21FF1" w:rsidRPr="00CE61AF">
              <w:rPr>
                <w:rStyle w:val="Hyperlink"/>
                <w:noProof/>
              </w:rPr>
              <w:t>Guaranteed Interview Process</w:t>
            </w:r>
            <w:r w:rsidR="00A21FF1">
              <w:rPr>
                <w:noProof/>
                <w:webHidden/>
              </w:rPr>
              <w:tab/>
            </w:r>
            <w:r w:rsidR="00A21FF1">
              <w:rPr>
                <w:noProof/>
                <w:webHidden/>
              </w:rPr>
              <w:fldChar w:fldCharType="begin"/>
            </w:r>
            <w:r w:rsidR="00A21FF1">
              <w:rPr>
                <w:noProof/>
                <w:webHidden/>
              </w:rPr>
              <w:instrText xml:space="preserve"> PAGEREF _Toc143009299 \h </w:instrText>
            </w:r>
            <w:r w:rsidR="00A21FF1">
              <w:rPr>
                <w:noProof/>
                <w:webHidden/>
              </w:rPr>
            </w:r>
            <w:r w:rsidR="00A21FF1">
              <w:rPr>
                <w:noProof/>
                <w:webHidden/>
              </w:rPr>
              <w:fldChar w:fldCharType="separate"/>
            </w:r>
            <w:r w:rsidR="00A21FF1">
              <w:rPr>
                <w:noProof/>
                <w:webHidden/>
              </w:rPr>
              <w:t>1</w:t>
            </w:r>
            <w:r w:rsidR="00A21FF1">
              <w:rPr>
                <w:noProof/>
                <w:webHidden/>
              </w:rPr>
              <w:fldChar w:fldCharType="end"/>
            </w:r>
          </w:hyperlink>
        </w:p>
        <w:p w14:paraId="267B819D" w14:textId="01D9D1F9" w:rsidR="00A21FF1" w:rsidRDefault="00355BDD">
          <w:pPr>
            <w:pStyle w:val="TOC2"/>
            <w:tabs>
              <w:tab w:val="right" w:leader="dot" w:pos="9736"/>
            </w:tabs>
            <w:rPr>
              <w:noProof/>
            </w:rPr>
          </w:pPr>
          <w:hyperlink w:anchor="_Toc143009300" w:history="1">
            <w:r w:rsidR="00A21FF1" w:rsidRPr="00CE61AF">
              <w:rPr>
                <w:rStyle w:val="Hyperlink"/>
                <w:noProof/>
              </w:rPr>
              <w:t>What do we mean by disability?</w:t>
            </w:r>
            <w:r w:rsidR="00A21FF1">
              <w:rPr>
                <w:noProof/>
                <w:webHidden/>
              </w:rPr>
              <w:tab/>
            </w:r>
            <w:r w:rsidR="00A21FF1">
              <w:rPr>
                <w:noProof/>
                <w:webHidden/>
              </w:rPr>
              <w:fldChar w:fldCharType="begin"/>
            </w:r>
            <w:r w:rsidR="00A21FF1">
              <w:rPr>
                <w:noProof/>
                <w:webHidden/>
              </w:rPr>
              <w:instrText xml:space="preserve"> PAGEREF _Toc143009300 \h </w:instrText>
            </w:r>
            <w:r w:rsidR="00A21FF1">
              <w:rPr>
                <w:noProof/>
                <w:webHidden/>
              </w:rPr>
            </w:r>
            <w:r w:rsidR="00A21FF1">
              <w:rPr>
                <w:noProof/>
                <w:webHidden/>
              </w:rPr>
              <w:fldChar w:fldCharType="separate"/>
            </w:r>
            <w:r w:rsidR="00A21FF1">
              <w:rPr>
                <w:noProof/>
                <w:webHidden/>
              </w:rPr>
              <w:t>1</w:t>
            </w:r>
            <w:r w:rsidR="00A21FF1">
              <w:rPr>
                <w:noProof/>
                <w:webHidden/>
              </w:rPr>
              <w:fldChar w:fldCharType="end"/>
            </w:r>
          </w:hyperlink>
        </w:p>
        <w:p w14:paraId="6B28224C" w14:textId="71775E69" w:rsidR="00A21FF1" w:rsidRDefault="00355BDD">
          <w:pPr>
            <w:pStyle w:val="TOC2"/>
            <w:tabs>
              <w:tab w:val="right" w:leader="dot" w:pos="9736"/>
            </w:tabs>
            <w:rPr>
              <w:noProof/>
            </w:rPr>
          </w:pPr>
          <w:hyperlink w:anchor="_Toc143009301" w:history="1">
            <w:r w:rsidR="00A21FF1" w:rsidRPr="00CE61AF">
              <w:rPr>
                <w:rStyle w:val="Hyperlink"/>
                <w:noProof/>
              </w:rPr>
              <w:t>How do I apply?</w:t>
            </w:r>
            <w:r w:rsidR="00A21FF1">
              <w:rPr>
                <w:noProof/>
                <w:webHidden/>
              </w:rPr>
              <w:tab/>
            </w:r>
            <w:r w:rsidR="00A21FF1">
              <w:rPr>
                <w:noProof/>
                <w:webHidden/>
              </w:rPr>
              <w:fldChar w:fldCharType="begin"/>
            </w:r>
            <w:r w:rsidR="00A21FF1">
              <w:rPr>
                <w:noProof/>
                <w:webHidden/>
              </w:rPr>
              <w:instrText xml:space="preserve"> PAGEREF _Toc143009301 \h </w:instrText>
            </w:r>
            <w:r w:rsidR="00A21FF1">
              <w:rPr>
                <w:noProof/>
                <w:webHidden/>
              </w:rPr>
            </w:r>
            <w:r w:rsidR="00A21FF1">
              <w:rPr>
                <w:noProof/>
                <w:webHidden/>
              </w:rPr>
              <w:fldChar w:fldCharType="separate"/>
            </w:r>
            <w:r w:rsidR="00A21FF1">
              <w:rPr>
                <w:noProof/>
                <w:webHidden/>
              </w:rPr>
              <w:t>1</w:t>
            </w:r>
            <w:r w:rsidR="00A21FF1">
              <w:rPr>
                <w:noProof/>
                <w:webHidden/>
              </w:rPr>
              <w:fldChar w:fldCharType="end"/>
            </w:r>
          </w:hyperlink>
        </w:p>
        <w:p w14:paraId="7DB8BBA3" w14:textId="5C1BAB2C" w:rsidR="00A21FF1" w:rsidRDefault="00355BDD">
          <w:pPr>
            <w:pStyle w:val="TOC2"/>
            <w:tabs>
              <w:tab w:val="right" w:leader="dot" w:pos="9736"/>
            </w:tabs>
            <w:rPr>
              <w:noProof/>
            </w:rPr>
          </w:pPr>
          <w:hyperlink w:anchor="_Toc143009302" w:history="1">
            <w:r w:rsidR="00A21FF1" w:rsidRPr="00CE61AF">
              <w:rPr>
                <w:rStyle w:val="Hyperlink"/>
                <w:noProof/>
              </w:rPr>
              <w:t>What if I do not want to apply under the Guaranteed Interview Process, but need some reasonable adjustments to participate in the selection process?</w:t>
            </w:r>
            <w:r w:rsidR="00A21FF1">
              <w:rPr>
                <w:noProof/>
                <w:webHidden/>
              </w:rPr>
              <w:tab/>
            </w:r>
            <w:r w:rsidR="00A21FF1">
              <w:rPr>
                <w:noProof/>
                <w:webHidden/>
              </w:rPr>
              <w:fldChar w:fldCharType="begin"/>
            </w:r>
            <w:r w:rsidR="00A21FF1">
              <w:rPr>
                <w:noProof/>
                <w:webHidden/>
              </w:rPr>
              <w:instrText xml:space="preserve"> PAGEREF _Toc143009302 \h </w:instrText>
            </w:r>
            <w:r w:rsidR="00A21FF1">
              <w:rPr>
                <w:noProof/>
                <w:webHidden/>
              </w:rPr>
            </w:r>
            <w:r w:rsidR="00A21FF1">
              <w:rPr>
                <w:noProof/>
                <w:webHidden/>
              </w:rPr>
              <w:fldChar w:fldCharType="separate"/>
            </w:r>
            <w:r w:rsidR="00A21FF1">
              <w:rPr>
                <w:noProof/>
                <w:webHidden/>
              </w:rPr>
              <w:t>1</w:t>
            </w:r>
            <w:r w:rsidR="00A21FF1">
              <w:rPr>
                <w:noProof/>
                <w:webHidden/>
              </w:rPr>
              <w:fldChar w:fldCharType="end"/>
            </w:r>
          </w:hyperlink>
        </w:p>
        <w:p w14:paraId="33034A23" w14:textId="24A36453" w:rsidR="00A21FF1" w:rsidRDefault="00355BDD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3009303" w:history="1">
            <w:r w:rsidR="00A21FF1" w:rsidRPr="00CE61AF">
              <w:rPr>
                <w:rStyle w:val="Hyperlink"/>
                <w:noProof/>
              </w:rPr>
              <w:t>Declarations</w:t>
            </w:r>
            <w:r w:rsidR="00A21FF1">
              <w:rPr>
                <w:noProof/>
                <w:webHidden/>
              </w:rPr>
              <w:tab/>
            </w:r>
            <w:r w:rsidR="00A21FF1">
              <w:rPr>
                <w:noProof/>
                <w:webHidden/>
              </w:rPr>
              <w:fldChar w:fldCharType="begin"/>
            </w:r>
            <w:r w:rsidR="00A21FF1">
              <w:rPr>
                <w:noProof/>
                <w:webHidden/>
              </w:rPr>
              <w:instrText xml:space="preserve"> PAGEREF _Toc143009303 \h </w:instrText>
            </w:r>
            <w:r w:rsidR="00A21FF1">
              <w:rPr>
                <w:noProof/>
                <w:webHidden/>
              </w:rPr>
            </w:r>
            <w:r w:rsidR="00A21FF1">
              <w:rPr>
                <w:noProof/>
                <w:webHidden/>
              </w:rPr>
              <w:fldChar w:fldCharType="separate"/>
            </w:r>
            <w:r w:rsidR="00A21FF1">
              <w:rPr>
                <w:noProof/>
                <w:webHidden/>
              </w:rPr>
              <w:t>1</w:t>
            </w:r>
            <w:r w:rsidR="00A21FF1">
              <w:rPr>
                <w:noProof/>
                <w:webHidden/>
              </w:rPr>
              <w:fldChar w:fldCharType="end"/>
            </w:r>
          </w:hyperlink>
        </w:p>
        <w:p w14:paraId="13C5F87D" w14:textId="77777777" w:rsidR="00261328" w:rsidRPr="006E3BD3" w:rsidRDefault="00261328" w:rsidP="00261328">
          <w:pPr>
            <w:pStyle w:val="TOCHeading"/>
            <w:rPr>
              <w:rFonts w:asciiTheme="minorHAnsi" w:eastAsiaTheme="minorHAnsi" w:hAnsiTheme="minorHAnsi" w:cstheme="minorBidi"/>
              <w:b/>
              <w:bCs/>
              <w:noProof/>
              <w:color w:val="auto"/>
              <w:sz w:val="22"/>
              <w:szCs w:val="22"/>
              <w:lang w:val="en-GB"/>
            </w:rPr>
          </w:pPr>
          <w:r>
            <w:fldChar w:fldCharType="end"/>
          </w:r>
        </w:p>
      </w:sdtContent>
    </w:sdt>
    <w:p w14:paraId="6C71CEE8" w14:textId="77777777" w:rsidR="00E34F43" w:rsidRPr="005A0FCD" w:rsidRDefault="00E34F43" w:rsidP="00E34F43">
      <w:pPr>
        <w:pStyle w:val="Heading1"/>
      </w:pPr>
      <w:bookmarkStart w:id="0" w:name="_Toc143009299"/>
      <w:r w:rsidRPr="005A0FCD">
        <w:t>Guaranteed Interview Process</w:t>
      </w:r>
      <w:bookmarkEnd w:id="0"/>
    </w:p>
    <w:p w14:paraId="0168CBBC" w14:textId="5C2BA916" w:rsidR="001856EB" w:rsidRPr="00AD1D31" w:rsidRDefault="001856EB" w:rsidP="001856EB">
      <w:pPr>
        <w:rPr>
          <w:bCs/>
          <w:color w:val="24303E" w:themeColor="text1"/>
        </w:rPr>
      </w:pPr>
      <w:r w:rsidRPr="00AD1D31">
        <w:rPr>
          <w:bCs/>
          <w:color w:val="24303E" w:themeColor="text1"/>
        </w:rPr>
        <w:t xml:space="preserve">United By 2022 is an inclusive organisation and a registered </w:t>
      </w:r>
      <w:r w:rsidR="000B0FD0" w:rsidRPr="00AD1D31">
        <w:rPr>
          <w:bCs/>
          <w:color w:val="24303E" w:themeColor="text1"/>
        </w:rPr>
        <w:t>Disability</w:t>
      </w:r>
      <w:r w:rsidRPr="00AD1D31">
        <w:rPr>
          <w:bCs/>
          <w:color w:val="24303E" w:themeColor="text1"/>
        </w:rPr>
        <w:t xml:space="preserve"> Confident Employer. </w:t>
      </w:r>
    </w:p>
    <w:p w14:paraId="2C5CAAFD" w14:textId="77777777" w:rsidR="001856EB" w:rsidRDefault="001856EB" w:rsidP="001856EB">
      <w:pPr>
        <w:rPr>
          <w:color w:val="24303E" w:themeColor="text1"/>
        </w:rPr>
      </w:pPr>
      <w:r w:rsidRPr="000F6CB4">
        <w:rPr>
          <w:color w:val="24303E" w:themeColor="text1"/>
        </w:rPr>
        <w:t xml:space="preserve">We guarantee to interview anyone with a disability whose application meets the essential criteria for the post. </w:t>
      </w:r>
    </w:p>
    <w:p w14:paraId="7A186E85" w14:textId="77777777" w:rsidR="001856EB" w:rsidRPr="000F6CB4" w:rsidRDefault="001856EB" w:rsidP="001856EB">
      <w:pPr>
        <w:rPr>
          <w:color w:val="24303E" w:themeColor="text1"/>
        </w:rPr>
      </w:pPr>
      <w:r w:rsidRPr="000F6CB4">
        <w:rPr>
          <w:color w:val="24303E" w:themeColor="text1"/>
        </w:rPr>
        <w:t>By ‘essential criteria’, we mean that you must provide us with evidence in your application, which demonstrates that you have the relevant skills and experience sought.</w:t>
      </w:r>
    </w:p>
    <w:p w14:paraId="1988C91A" w14:textId="77777777" w:rsidR="00C4728F" w:rsidRPr="000F6CB4" w:rsidRDefault="00C4728F" w:rsidP="00C4728F">
      <w:pPr>
        <w:pStyle w:val="Heading2"/>
      </w:pPr>
      <w:bookmarkStart w:id="1" w:name="_Toc143009300"/>
      <w:r w:rsidRPr="000F6CB4">
        <w:t>What do we mean by disability?</w:t>
      </w:r>
      <w:bookmarkEnd w:id="1"/>
    </w:p>
    <w:p w14:paraId="2F97AA36" w14:textId="77777777" w:rsidR="00C4728F" w:rsidRPr="000F6CB4" w:rsidRDefault="00C4728F" w:rsidP="00C4728F">
      <w:pPr>
        <w:rPr>
          <w:color w:val="24303E" w:themeColor="text1"/>
        </w:rPr>
      </w:pPr>
      <w:r w:rsidRPr="000F6CB4">
        <w:rPr>
          <w:color w:val="24303E" w:themeColor="text1"/>
        </w:rPr>
        <w:t xml:space="preserve">The Equality Act 2010 defines a disabled person as someone who has a physical or mental impairment, which has a substantial and adverse long-term effect on his or her ability to carry out normal day-to-day activities.  </w:t>
      </w:r>
    </w:p>
    <w:p w14:paraId="6869A332" w14:textId="77777777" w:rsidR="00C4728F" w:rsidRPr="000F6CB4" w:rsidRDefault="00C4728F" w:rsidP="00C4728F">
      <w:pPr>
        <w:pStyle w:val="Heading2"/>
      </w:pPr>
      <w:bookmarkStart w:id="2" w:name="_Toc143009301"/>
      <w:r w:rsidRPr="000F6CB4">
        <w:t>How do I apply?</w:t>
      </w:r>
      <w:bookmarkEnd w:id="2"/>
    </w:p>
    <w:p w14:paraId="37A69D3E" w14:textId="77777777" w:rsidR="00C4728F" w:rsidRDefault="00C4728F" w:rsidP="00C4728F">
      <w:pPr>
        <w:rPr>
          <w:iCs/>
          <w:color w:val="24303E" w:themeColor="text1"/>
        </w:rPr>
      </w:pPr>
      <w:r w:rsidRPr="000F6CB4">
        <w:rPr>
          <w:color w:val="24303E" w:themeColor="text1"/>
        </w:rPr>
        <w:t xml:space="preserve">If you want to apply under the Guaranteed Interview Scheme </w:t>
      </w:r>
      <w:r w:rsidRPr="000F6CB4">
        <w:rPr>
          <w:iCs/>
          <w:color w:val="24303E" w:themeColor="text1"/>
        </w:rPr>
        <w:t>complete the below declaration.</w:t>
      </w:r>
    </w:p>
    <w:p w14:paraId="0DEB1277" w14:textId="77777777" w:rsidR="00C4728F" w:rsidRPr="00561C49" w:rsidRDefault="00C4728F" w:rsidP="00C4728F">
      <w:pPr>
        <w:pStyle w:val="Heading2"/>
      </w:pPr>
      <w:bookmarkStart w:id="3" w:name="_Toc143009302"/>
      <w:r w:rsidRPr="00561C49">
        <w:t>What if I do not want to apply under the Guaranteed Interview Process, but need some reasonable adjustments to participate in the selection process?</w:t>
      </w:r>
      <w:bookmarkEnd w:id="3"/>
    </w:p>
    <w:p w14:paraId="1FBAADD4" w14:textId="57AB63EC" w:rsidR="00A21FF1" w:rsidRDefault="00C4728F" w:rsidP="00C4728F">
      <w:pPr>
        <w:rPr>
          <w:iCs/>
          <w:color w:val="24303E" w:themeColor="text1"/>
        </w:rPr>
        <w:sectPr w:rsidR="00A21FF1" w:rsidSect="00A272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080" w:bottom="1440" w:left="1080" w:header="510" w:footer="353" w:gutter="0"/>
          <w:cols w:space="708"/>
          <w:docGrid w:linePitch="360"/>
        </w:sectPr>
      </w:pPr>
      <w:r>
        <w:rPr>
          <w:iCs/>
          <w:color w:val="24303E" w:themeColor="text1"/>
        </w:rPr>
        <w:t>If you do not want to apply under the Guaranteed Interview Process, but need some reasonable adjustments, please complete the declaration below</w:t>
      </w:r>
    </w:p>
    <w:p w14:paraId="5BC63899" w14:textId="520B4A8E" w:rsidR="00A21FF1" w:rsidRDefault="00A21FF1" w:rsidP="00C4728F">
      <w:pPr>
        <w:rPr>
          <w:iCs/>
          <w:color w:val="24303E" w:themeColor="text1"/>
        </w:rPr>
      </w:pPr>
    </w:p>
    <w:p w14:paraId="7857B919" w14:textId="7E24AB33" w:rsidR="00A21FF1" w:rsidRPr="000F6CB4" w:rsidRDefault="00A21FF1" w:rsidP="00A21FF1">
      <w:pPr>
        <w:pStyle w:val="Heading1"/>
      </w:pPr>
      <w:bookmarkStart w:id="5" w:name="_Toc143009303"/>
      <w:r>
        <w:t>Declarations</w:t>
      </w:r>
      <w:bookmarkEnd w:id="5"/>
      <w:r>
        <w:t xml:space="preserve"> </w:t>
      </w:r>
    </w:p>
    <w:p w14:paraId="7E6B89BE" w14:textId="15201653" w:rsidR="00344758" w:rsidRDefault="00344758" w:rsidP="00344758">
      <w:pPr>
        <w:rPr>
          <w:b/>
          <w:color w:val="24303E" w:themeColor="text1"/>
        </w:rPr>
      </w:pPr>
      <w:r w:rsidRPr="000F6CB4">
        <w:rPr>
          <w:color w:val="24303E" w:themeColor="text1"/>
          <w:lang w:val="en"/>
        </w:rPr>
        <w:object w:dxaOrig="225" w:dyaOrig="225" w14:anchorId="36C6E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17" o:title=""/>
          </v:shape>
          <w:control r:id="rId18" w:name="DefaultOcxName271" w:shapeid="_x0000_i1030"/>
        </w:object>
      </w:r>
      <w:r w:rsidRPr="000F6CB4">
        <w:rPr>
          <w:b/>
          <w:color w:val="24303E" w:themeColor="text1"/>
        </w:rPr>
        <w:t>I consider myself to have a disability as defined above and I would like to apply under the Guaranteed Interview Scheme</w:t>
      </w:r>
    </w:p>
    <w:p w14:paraId="7E9032FC" w14:textId="1249D9A6" w:rsidR="00344758" w:rsidRDefault="00344758" w:rsidP="00344758">
      <w:pPr>
        <w:rPr>
          <w:b/>
          <w:color w:val="24303E" w:themeColor="text1"/>
        </w:rPr>
      </w:pPr>
      <w:r w:rsidRPr="000F6CB4">
        <w:rPr>
          <w:color w:val="24303E" w:themeColor="text1"/>
          <w:lang w:val="en"/>
        </w:rPr>
        <w:object w:dxaOrig="225" w:dyaOrig="225" w14:anchorId="08AA0AC3">
          <v:shape id="_x0000_i1033" type="#_x0000_t75" style="width:18pt;height:15.6pt" o:ole="">
            <v:imagedata r:id="rId17" o:title=""/>
          </v:shape>
          <w:control r:id="rId19" w:name="DefaultOcxName2711" w:shapeid="_x0000_i1033"/>
        </w:object>
      </w:r>
      <w:r w:rsidRPr="000F6CB4">
        <w:rPr>
          <w:b/>
          <w:color w:val="24303E" w:themeColor="text1"/>
        </w:rPr>
        <w:t xml:space="preserve">I </w:t>
      </w:r>
      <w:r>
        <w:rPr>
          <w:b/>
          <w:color w:val="24303E" w:themeColor="text1"/>
        </w:rPr>
        <w:t xml:space="preserve"> do not wish </w:t>
      </w:r>
      <w:r w:rsidRPr="000F6CB4">
        <w:rPr>
          <w:b/>
          <w:color w:val="24303E" w:themeColor="text1"/>
        </w:rPr>
        <w:t xml:space="preserve"> to apply under the Guaranteed Interview </w:t>
      </w:r>
      <w:r>
        <w:rPr>
          <w:b/>
          <w:color w:val="24303E" w:themeColor="text1"/>
        </w:rPr>
        <w:t>Process, but need some reasonable adjustments</w:t>
      </w:r>
    </w:p>
    <w:p w14:paraId="7D00DC36" w14:textId="77777777" w:rsidR="00344758" w:rsidRDefault="00344758" w:rsidP="00344758">
      <w:pPr>
        <w:rPr>
          <w:b/>
          <w:color w:val="24303E" w:themeColor="text1"/>
        </w:rPr>
      </w:pPr>
      <w:r>
        <w:rPr>
          <w:b/>
          <w:color w:val="24303E" w:themeColor="text1"/>
        </w:rPr>
        <w:t xml:space="preserve">Please tell us about any reasonable adjustments you require to take part in the selection process: </w:t>
      </w:r>
    </w:p>
    <w:p w14:paraId="652B02BC" w14:textId="77777777" w:rsidR="00261328" w:rsidRDefault="00261328" w:rsidP="00261328">
      <w:pPr>
        <w:rPr>
          <w:lang w:val="en-US"/>
        </w:rPr>
      </w:pPr>
    </w:p>
    <w:p w14:paraId="416C137F" w14:textId="77777777" w:rsidR="00010165" w:rsidRDefault="00010165" w:rsidP="00FA17FF">
      <w:pPr>
        <w:pStyle w:val="NoSpacing"/>
        <w:rPr>
          <w:rFonts w:ascii="Arial Nova" w:hAnsi="Arial Nova"/>
        </w:rPr>
      </w:pPr>
    </w:p>
    <w:p w14:paraId="0A19D56C" w14:textId="77777777" w:rsidR="00A21FF1" w:rsidRDefault="00A21FF1" w:rsidP="00FA17FF">
      <w:pPr>
        <w:pStyle w:val="NoSpacing"/>
        <w:rPr>
          <w:rFonts w:ascii="Arial Nova" w:hAnsi="Arial Nova"/>
        </w:rPr>
      </w:pPr>
    </w:p>
    <w:p w14:paraId="2B145F46" w14:textId="77777777" w:rsidR="00A21FF1" w:rsidRDefault="00A21FF1" w:rsidP="00FA17FF">
      <w:pPr>
        <w:pStyle w:val="NoSpacing"/>
        <w:rPr>
          <w:rFonts w:ascii="Arial Nova" w:hAnsi="Arial Nova"/>
        </w:rPr>
      </w:pPr>
    </w:p>
    <w:p w14:paraId="226D567D" w14:textId="4A19EDBF" w:rsidR="00A21FF1" w:rsidRPr="00A21FF1" w:rsidRDefault="00A21FF1" w:rsidP="00A21FF1">
      <w:pPr>
        <w:rPr>
          <w:color w:val="24303E" w:themeColor="text1"/>
        </w:rPr>
      </w:pPr>
      <w:r w:rsidRPr="000F6CB4">
        <w:rPr>
          <w:color w:val="24303E" w:themeColor="text1"/>
        </w:rPr>
        <w:t xml:space="preserve">Any false declaration of disability to obtain an interview </w:t>
      </w:r>
      <w:r w:rsidRPr="00AD1D31">
        <w:rPr>
          <w:color w:val="24303E" w:themeColor="text1"/>
        </w:rPr>
        <w:t xml:space="preserve">may subsequently result in an offer of employment being withdrawn. </w:t>
      </w:r>
    </w:p>
    <w:sectPr w:rsidR="00A21FF1" w:rsidRPr="00A21FF1" w:rsidSect="00A27241">
      <w:pgSz w:w="11906" w:h="16838"/>
      <w:pgMar w:top="1985" w:right="1080" w:bottom="1440" w:left="1080" w:header="51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FEA8" w14:textId="77777777" w:rsidR="00A029D0" w:rsidRDefault="00A029D0" w:rsidP="00620CE6">
      <w:pPr>
        <w:spacing w:after="0" w:line="240" w:lineRule="auto"/>
      </w:pPr>
      <w:r>
        <w:separator/>
      </w:r>
    </w:p>
  </w:endnote>
  <w:endnote w:type="continuationSeparator" w:id="0">
    <w:p w14:paraId="5A0965BA" w14:textId="77777777" w:rsidR="00A029D0" w:rsidRDefault="00A029D0" w:rsidP="00620CE6">
      <w:pPr>
        <w:spacing w:after="0" w:line="240" w:lineRule="auto"/>
      </w:pPr>
      <w:r>
        <w:continuationSeparator/>
      </w:r>
    </w:p>
  </w:endnote>
  <w:endnote w:type="continuationNotice" w:id="1">
    <w:p w14:paraId="042063D9" w14:textId="77777777" w:rsidR="00A029D0" w:rsidRDefault="00A02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39AC" w14:textId="3B95D52F" w:rsidR="00092405" w:rsidRDefault="000924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E20367A" wp14:editId="01E1E1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079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B088B" w14:textId="488393A3" w:rsidR="00092405" w:rsidRPr="00092405" w:rsidRDefault="00092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036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BFB088B" w14:textId="488393A3" w:rsidR="00092405" w:rsidRPr="00092405" w:rsidRDefault="00092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7740" w14:textId="479EF346" w:rsidR="005A54C0" w:rsidRPr="00010165" w:rsidRDefault="00CB2F2E" w:rsidP="00FA17FF">
    <w:pPr>
      <w:pStyle w:val="Header"/>
      <w:rPr>
        <w:rFonts w:ascii="Arial Nova Cond" w:hAnsi="Arial Nova Cond"/>
        <w:b/>
        <w:sz w:val="15"/>
        <w:szCs w:val="15"/>
      </w:rPr>
    </w:pPr>
    <w:bookmarkStart w:id="4" w:name="_Hlk78554222"/>
    <w:r w:rsidRPr="002379C5">
      <w:rPr>
        <w:rFonts w:ascii="Arial Nova Cond" w:hAnsi="Arial Nova Cond"/>
        <w:b/>
        <w:noProof/>
        <w:sz w:val="13"/>
        <w:szCs w:val="13"/>
      </w:rPr>
      <w:drawing>
        <wp:anchor distT="0" distB="0" distL="114300" distR="114300" simplePos="0" relativeHeight="251667456" behindDoc="0" locked="0" layoutInCell="1" allowOverlap="1" wp14:anchorId="7BC1636B" wp14:editId="46D8E499">
          <wp:simplePos x="0" y="0"/>
          <wp:positionH relativeFrom="column">
            <wp:posOffset>-1624654</wp:posOffset>
          </wp:positionH>
          <wp:positionV relativeFrom="paragraph">
            <wp:posOffset>-153239</wp:posOffset>
          </wp:positionV>
          <wp:extent cx="3305175" cy="2786380"/>
          <wp:effectExtent l="38100" t="50800" r="0" b="109220"/>
          <wp:wrapSquare wrapText="bothSides"/>
          <wp:docPr id="1024570668" name="Picture 102457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097125">
                    <a:off x="0" y="0"/>
                    <a:ext cx="3305175" cy="278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D7" w:rsidRPr="00010165">
      <w:rPr>
        <w:rFonts w:ascii="Arial Nova Cond" w:hAnsi="Arial Nova Cond"/>
        <w:b/>
        <w:sz w:val="15"/>
        <w:szCs w:val="15"/>
      </w:rPr>
      <w:t xml:space="preserve">United By </w:t>
    </w:r>
    <w:r w:rsidR="00A86327" w:rsidRPr="00010165">
      <w:rPr>
        <w:rFonts w:ascii="Arial Nova Cond" w:hAnsi="Arial Nova Cond"/>
        <w:b/>
        <w:sz w:val="15"/>
        <w:szCs w:val="15"/>
      </w:rPr>
      <w:t xml:space="preserve">2022 </w:t>
    </w:r>
    <w:r w:rsidR="002943D7" w:rsidRPr="00010165">
      <w:rPr>
        <w:rFonts w:ascii="Arial Nova Cond" w:hAnsi="Arial Nova Cond"/>
        <w:b/>
        <w:sz w:val="15"/>
        <w:szCs w:val="15"/>
      </w:rPr>
      <w:t>Legacy Charity</w:t>
    </w:r>
  </w:p>
  <w:p w14:paraId="466BBAC6" w14:textId="707C6A26" w:rsidR="00AA4701" w:rsidRPr="00010165" w:rsidRDefault="00AA4701" w:rsidP="00F36928">
    <w:pPr>
      <w:pStyle w:val="Header"/>
      <w:rPr>
        <w:rFonts w:ascii="Arial Nova Cond" w:hAnsi="Arial Nova Cond"/>
        <w:color w:val="44546A" w:themeColor="text2"/>
        <w:sz w:val="15"/>
        <w:szCs w:val="15"/>
      </w:rPr>
    </w:pPr>
    <w:r w:rsidRPr="00010165">
      <w:rPr>
        <w:rFonts w:ascii="Arial Nova Cond" w:hAnsi="Arial Nova Cond"/>
        <w:color w:val="44546A" w:themeColor="text2"/>
        <w:sz w:val="15"/>
        <w:szCs w:val="15"/>
      </w:rPr>
      <w:t>United By 2022 Legacy Charity is the operating name of United By Birmingham 2022 Legacy Charity Ltd</w:t>
    </w:r>
  </w:p>
  <w:p w14:paraId="2DE926AE" w14:textId="310F0597" w:rsidR="001658ED" w:rsidRPr="00010165" w:rsidRDefault="001658ED" w:rsidP="00F36928">
    <w:pPr>
      <w:pStyle w:val="Header"/>
      <w:rPr>
        <w:rFonts w:ascii="Arial Nova Cond" w:hAnsi="Arial Nova Cond"/>
        <w:color w:val="44546A" w:themeColor="text2"/>
        <w:sz w:val="15"/>
        <w:szCs w:val="15"/>
      </w:rPr>
    </w:pPr>
    <w:r w:rsidRPr="00010165">
      <w:rPr>
        <w:rFonts w:ascii="Arial Nova Cond" w:hAnsi="Arial Nova Cond"/>
        <w:color w:val="44546A" w:themeColor="text2"/>
        <w:sz w:val="15"/>
        <w:szCs w:val="15"/>
      </w:rPr>
      <w:t xml:space="preserve">Registered address: </w:t>
    </w:r>
    <w:r w:rsidR="009F4E86">
      <w:rPr>
        <w:rFonts w:ascii="Arial Nova Cond" w:hAnsi="Arial Nova Cond"/>
        <w:color w:val="44546A" w:themeColor="text2"/>
        <w:sz w:val="15"/>
        <w:szCs w:val="15"/>
      </w:rPr>
      <w:t>11</w:t>
    </w:r>
    <w:r w:rsidR="009F4E86" w:rsidRPr="009F4E86">
      <w:rPr>
        <w:rFonts w:ascii="Arial Nova Cond" w:hAnsi="Arial Nova Cond"/>
        <w:color w:val="44546A" w:themeColor="text2"/>
        <w:sz w:val="15"/>
        <w:szCs w:val="15"/>
        <w:vertAlign w:val="superscript"/>
      </w:rPr>
      <w:t>th</w:t>
    </w:r>
    <w:r w:rsidR="009F4E86">
      <w:rPr>
        <w:rFonts w:ascii="Arial Nova Cond" w:hAnsi="Arial Nova Cond"/>
        <w:color w:val="44546A" w:themeColor="text2"/>
        <w:sz w:val="15"/>
        <w:szCs w:val="15"/>
      </w:rPr>
      <w:t xml:space="preserve"> Floor, 2 Snow Hill, Snow Hill Queensway, Birmingham</w:t>
    </w:r>
    <w:r w:rsidR="00334E2F">
      <w:rPr>
        <w:rFonts w:ascii="Arial Nova Cond" w:hAnsi="Arial Nova Cond"/>
        <w:color w:val="44546A" w:themeColor="text2"/>
        <w:sz w:val="15"/>
        <w:szCs w:val="15"/>
      </w:rPr>
      <w:t>, B4 6WR</w:t>
    </w:r>
    <w:r w:rsidR="00887A46" w:rsidRPr="00010165">
      <w:rPr>
        <w:rFonts w:ascii="Arial Nova Cond" w:hAnsi="Arial Nova Cond"/>
        <w:color w:val="44546A" w:themeColor="text2"/>
        <w:sz w:val="15"/>
        <w:szCs w:val="15"/>
      </w:rPr>
      <w:t xml:space="preserve"> </w:t>
    </w:r>
  </w:p>
  <w:p w14:paraId="647DB880" w14:textId="2FE4AEF4" w:rsidR="00B87578" w:rsidRPr="00010165" w:rsidRDefault="005708F4" w:rsidP="00F36928">
    <w:pPr>
      <w:pStyle w:val="Header"/>
      <w:rPr>
        <w:rFonts w:ascii="Arial Nova Cond" w:hAnsi="Arial Nova Cond"/>
        <w:color w:val="506479"/>
        <w:sz w:val="16"/>
        <w:szCs w:val="16"/>
      </w:rPr>
    </w:pPr>
    <w:r w:rsidRPr="00010165">
      <w:rPr>
        <w:rFonts w:ascii="Arial Nova Cond" w:hAnsi="Arial Nova Cond"/>
        <w:color w:val="44546A" w:themeColor="text2"/>
        <w:sz w:val="15"/>
        <w:szCs w:val="15"/>
      </w:rPr>
      <w:t>Registered in England and Wales</w:t>
    </w:r>
    <w:r w:rsidR="00AA4701" w:rsidRPr="00010165">
      <w:rPr>
        <w:rFonts w:ascii="Arial Nova Cond" w:hAnsi="Arial Nova Cond"/>
        <w:color w:val="44546A" w:themeColor="text2"/>
        <w:sz w:val="15"/>
        <w:szCs w:val="15"/>
      </w:rPr>
      <w:t xml:space="preserve"> | </w:t>
    </w:r>
    <w:r w:rsidR="002943D7" w:rsidRPr="00010165">
      <w:rPr>
        <w:rFonts w:ascii="Arial Nova Cond" w:hAnsi="Arial Nova Cond"/>
        <w:color w:val="44546A" w:themeColor="text2"/>
        <w:sz w:val="15"/>
        <w:szCs w:val="15"/>
      </w:rPr>
      <w:t>Registered Charity</w:t>
    </w:r>
    <w:r w:rsidR="008717AD" w:rsidRPr="00010165">
      <w:rPr>
        <w:rFonts w:ascii="Arial Nova Cond" w:hAnsi="Arial Nova Cond"/>
        <w:color w:val="44546A" w:themeColor="text2"/>
        <w:sz w:val="15"/>
        <w:szCs w:val="15"/>
      </w:rPr>
      <w:t>: 11</w:t>
    </w:r>
    <w:r w:rsidR="002943D7" w:rsidRPr="00010165">
      <w:rPr>
        <w:rFonts w:ascii="Arial Nova Cond" w:hAnsi="Arial Nova Cond"/>
        <w:color w:val="44546A" w:themeColor="text2"/>
        <w:sz w:val="15"/>
        <w:szCs w:val="15"/>
      </w:rPr>
      <w:t>93875</w:t>
    </w:r>
    <w:r w:rsidR="008717AD" w:rsidRPr="00010165">
      <w:rPr>
        <w:rFonts w:ascii="Arial Nova Cond" w:hAnsi="Arial Nova Cond"/>
        <w:color w:val="44546A" w:themeColor="text2"/>
        <w:sz w:val="15"/>
        <w:szCs w:val="15"/>
      </w:rPr>
      <w:t xml:space="preserve"> | </w:t>
    </w:r>
    <w:r w:rsidR="002943D7" w:rsidRPr="00010165">
      <w:rPr>
        <w:rFonts w:ascii="Arial Nova Cond" w:hAnsi="Arial Nova Cond"/>
        <w:color w:val="44546A" w:themeColor="text2"/>
        <w:sz w:val="15"/>
        <w:szCs w:val="15"/>
      </w:rPr>
      <w:t xml:space="preserve">Company </w:t>
    </w:r>
    <w:r w:rsidR="008717AD" w:rsidRPr="00010165">
      <w:rPr>
        <w:rFonts w:ascii="Arial Nova Cond" w:hAnsi="Arial Nova Cond"/>
        <w:color w:val="44546A" w:themeColor="text2"/>
        <w:sz w:val="15"/>
        <w:szCs w:val="15"/>
      </w:rPr>
      <w:t xml:space="preserve">number: </w:t>
    </w:r>
    <w:r w:rsidR="002943D7" w:rsidRPr="00010165">
      <w:rPr>
        <w:rFonts w:ascii="Arial Nova Cond" w:hAnsi="Arial Nova Cond"/>
        <w:color w:val="44546A" w:themeColor="text2"/>
        <w:sz w:val="15"/>
        <w:szCs w:val="15"/>
      </w:rPr>
      <w:t>13274864</w:t>
    </w:r>
    <w:bookmarkEnd w:id="4"/>
    <w:r w:rsidR="005B0916" w:rsidRPr="00010165">
      <w:rPr>
        <w:rFonts w:ascii="Arial Nova Cond" w:hAnsi="Arial Nova Cond"/>
        <w:color w:val="506479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A3D" w14:textId="631A07AE" w:rsidR="00092405" w:rsidRDefault="000924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8A59C2A" wp14:editId="2C34D2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079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C99E3" w14:textId="5078A44E" w:rsidR="00092405" w:rsidRPr="00092405" w:rsidRDefault="00092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59C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A0C99E3" w14:textId="5078A44E" w:rsidR="00092405" w:rsidRPr="00092405" w:rsidRDefault="00092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D755" w14:textId="77777777" w:rsidR="00A029D0" w:rsidRDefault="00A029D0" w:rsidP="00620CE6">
      <w:pPr>
        <w:spacing w:after="0" w:line="240" w:lineRule="auto"/>
      </w:pPr>
      <w:r>
        <w:separator/>
      </w:r>
    </w:p>
  </w:footnote>
  <w:footnote w:type="continuationSeparator" w:id="0">
    <w:p w14:paraId="2C44D0AB" w14:textId="77777777" w:rsidR="00A029D0" w:rsidRDefault="00A029D0" w:rsidP="00620CE6">
      <w:pPr>
        <w:spacing w:after="0" w:line="240" w:lineRule="auto"/>
      </w:pPr>
      <w:r>
        <w:continuationSeparator/>
      </w:r>
    </w:p>
  </w:footnote>
  <w:footnote w:type="continuationNotice" w:id="1">
    <w:p w14:paraId="6C0407B2" w14:textId="77777777" w:rsidR="00A029D0" w:rsidRDefault="00A029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C15E" w14:textId="6E4A0FA8" w:rsidR="00092405" w:rsidRDefault="0009240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4781E4" wp14:editId="7C38C0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079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82E6F" w14:textId="45EA2BA5" w:rsidR="00092405" w:rsidRPr="00092405" w:rsidRDefault="00092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781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5082E6F" w14:textId="45EA2BA5" w:rsidR="00092405" w:rsidRPr="00092405" w:rsidRDefault="00092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FCD" w14:textId="16F45289" w:rsidR="002510C6" w:rsidRDefault="002510C6" w:rsidP="0040459A">
    <w:pPr>
      <w:pStyle w:val="Header"/>
      <w:ind w:right="-35"/>
      <w:jc w:val="right"/>
      <w:rPr>
        <w:rFonts w:ascii="Arial Nova" w:hAnsi="Arial Nova"/>
        <w:b/>
        <w:sz w:val="18"/>
      </w:rPr>
    </w:pPr>
  </w:p>
  <w:p w14:paraId="2480FF2D" w14:textId="360F1222" w:rsidR="00620CE6" w:rsidRPr="00A21FF1" w:rsidRDefault="00A27241" w:rsidP="00620CE6">
    <w:pPr>
      <w:pStyle w:val="Header"/>
      <w:jc w:val="right"/>
      <w:rPr>
        <w:rFonts w:asciiTheme="majorHAnsi" w:hAnsiTheme="majorHAnsi"/>
        <w:b/>
        <w:bCs/>
        <w:sz w:val="32"/>
        <w:szCs w:val="28"/>
      </w:rPr>
    </w:pPr>
    <w:r w:rsidRPr="00FC39FD">
      <w:rPr>
        <w:b/>
        <w:bCs/>
        <w:noProof/>
      </w:rPr>
      <w:drawing>
        <wp:anchor distT="0" distB="0" distL="114300" distR="114300" simplePos="0" relativeHeight="251669504" behindDoc="0" locked="0" layoutInCell="1" allowOverlap="1" wp14:anchorId="4D782238" wp14:editId="7B377D5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55825" cy="812165"/>
          <wp:effectExtent l="0" t="0" r="0" b="0"/>
          <wp:wrapSquare wrapText="bothSides"/>
          <wp:docPr id="157980397" name="Picture 1579803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4DB77" w14:textId="77777777" w:rsidR="00A21FF1" w:rsidRDefault="00A21FF1">
    <w:pPr>
      <w:pStyle w:val="Header"/>
      <w:rPr>
        <w:rFonts w:asciiTheme="majorHAnsi" w:hAnsiTheme="majorHAnsi"/>
        <w:b/>
        <w:bCs/>
        <w:sz w:val="32"/>
        <w:szCs w:val="28"/>
      </w:rPr>
    </w:pPr>
    <w:r w:rsidRPr="00A21FF1">
      <w:rPr>
        <w:rFonts w:asciiTheme="majorHAnsi" w:hAnsiTheme="majorHAnsi"/>
        <w:b/>
        <w:bCs/>
        <w:sz w:val="32"/>
        <w:szCs w:val="28"/>
      </w:rPr>
      <w:t xml:space="preserve">GUARANTEED INTERVIEW AND </w:t>
    </w:r>
  </w:p>
  <w:p w14:paraId="03CA2191" w14:textId="306B9FF9" w:rsidR="00620CE6" w:rsidRPr="00A21FF1" w:rsidRDefault="00A21FF1">
    <w:pPr>
      <w:pStyle w:val="Header"/>
      <w:rPr>
        <w:rFonts w:asciiTheme="majorHAnsi" w:hAnsiTheme="majorHAnsi"/>
        <w:b/>
        <w:bCs/>
        <w:sz w:val="32"/>
        <w:szCs w:val="28"/>
      </w:rPr>
    </w:pPr>
    <w:r w:rsidRPr="00A21FF1">
      <w:rPr>
        <w:rFonts w:asciiTheme="majorHAnsi" w:hAnsiTheme="majorHAnsi"/>
        <w:b/>
        <w:bCs/>
        <w:sz w:val="32"/>
        <w:szCs w:val="28"/>
      </w:rPr>
      <w:t xml:space="preserve">REASONABLE ADJUSTMENTS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ECCC" w14:textId="7C8154DE" w:rsidR="00092405" w:rsidRDefault="0009240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A1D418" wp14:editId="1A4DF78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079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BE02B" w14:textId="2203803B" w:rsidR="00092405" w:rsidRPr="00092405" w:rsidRDefault="00092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1D4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6EBE02B" w14:textId="2203803B" w:rsidR="00092405" w:rsidRPr="00092405" w:rsidRDefault="00092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82D70"/>
    <w:multiLevelType w:val="hybridMultilevel"/>
    <w:tmpl w:val="B9A469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54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FB"/>
    <w:rsid w:val="00010165"/>
    <w:rsid w:val="00040BC3"/>
    <w:rsid w:val="000729FB"/>
    <w:rsid w:val="00072FFC"/>
    <w:rsid w:val="00074E69"/>
    <w:rsid w:val="00092405"/>
    <w:rsid w:val="000B0FD0"/>
    <w:rsid w:val="000C4D21"/>
    <w:rsid w:val="000C7B93"/>
    <w:rsid w:val="001441C4"/>
    <w:rsid w:val="00145FF4"/>
    <w:rsid w:val="00163F06"/>
    <w:rsid w:val="001658ED"/>
    <w:rsid w:val="0017435F"/>
    <w:rsid w:val="001856EB"/>
    <w:rsid w:val="00193AC4"/>
    <w:rsid w:val="001C1517"/>
    <w:rsid w:val="001D30E8"/>
    <w:rsid w:val="001D651C"/>
    <w:rsid w:val="001D6650"/>
    <w:rsid w:val="0022586A"/>
    <w:rsid w:val="00232A02"/>
    <w:rsid w:val="002379C5"/>
    <w:rsid w:val="002510C6"/>
    <w:rsid w:val="00261328"/>
    <w:rsid w:val="0029084F"/>
    <w:rsid w:val="002943D7"/>
    <w:rsid w:val="002B258C"/>
    <w:rsid w:val="002D3001"/>
    <w:rsid w:val="002E1AFD"/>
    <w:rsid w:val="00301798"/>
    <w:rsid w:val="00334E2F"/>
    <w:rsid w:val="00344758"/>
    <w:rsid w:val="00346A33"/>
    <w:rsid w:val="00355BDD"/>
    <w:rsid w:val="003953CE"/>
    <w:rsid w:val="003A5537"/>
    <w:rsid w:val="003F7F21"/>
    <w:rsid w:val="00402F5C"/>
    <w:rsid w:val="00403C03"/>
    <w:rsid w:val="0040459A"/>
    <w:rsid w:val="0043210B"/>
    <w:rsid w:val="0044062C"/>
    <w:rsid w:val="004824AB"/>
    <w:rsid w:val="004A0D1E"/>
    <w:rsid w:val="00511048"/>
    <w:rsid w:val="005154DD"/>
    <w:rsid w:val="0052136E"/>
    <w:rsid w:val="00537B01"/>
    <w:rsid w:val="0056408A"/>
    <w:rsid w:val="005708F4"/>
    <w:rsid w:val="0057484F"/>
    <w:rsid w:val="0059362A"/>
    <w:rsid w:val="005963E6"/>
    <w:rsid w:val="005A54C0"/>
    <w:rsid w:val="005B0916"/>
    <w:rsid w:val="00620CE6"/>
    <w:rsid w:val="0066234F"/>
    <w:rsid w:val="00673707"/>
    <w:rsid w:val="006B619B"/>
    <w:rsid w:val="00726C6D"/>
    <w:rsid w:val="0079258B"/>
    <w:rsid w:val="007A2A06"/>
    <w:rsid w:val="007D3601"/>
    <w:rsid w:val="008023AF"/>
    <w:rsid w:val="00820D49"/>
    <w:rsid w:val="0086083F"/>
    <w:rsid w:val="008717AD"/>
    <w:rsid w:val="00887A46"/>
    <w:rsid w:val="008C2FA0"/>
    <w:rsid w:val="009003FD"/>
    <w:rsid w:val="0092703E"/>
    <w:rsid w:val="009568BF"/>
    <w:rsid w:val="00965A43"/>
    <w:rsid w:val="009A1CCB"/>
    <w:rsid w:val="009D55B1"/>
    <w:rsid w:val="009E3998"/>
    <w:rsid w:val="009F4E86"/>
    <w:rsid w:val="00A016FF"/>
    <w:rsid w:val="00A029D0"/>
    <w:rsid w:val="00A21FF1"/>
    <w:rsid w:val="00A22A74"/>
    <w:rsid w:val="00A27241"/>
    <w:rsid w:val="00A362E6"/>
    <w:rsid w:val="00A86327"/>
    <w:rsid w:val="00A972DC"/>
    <w:rsid w:val="00AA4701"/>
    <w:rsid w:val="00AC0D7A"/>
    <w:rsid w:val="00AD01E3"/>
    <w:rsid w:val="00AD40AA"/>
    <w:rsid w:val="00B87578"/>
    <w:rsid w:val="00B91582"/>
    <w:rsid w:val="00BA36AA"/>
    <w:rsid w:val="00C32713"/>
    <w:rsid w:val="00C42E2D"/>
    <w:rsid w:val="00C4728F"/>
    <w:rsid w:val="00CA6A29"/>
    <w:rsid w:val="00CB2F2E"/>
    <w:rsid w:val="00CB69FA"/>
    <w:rsid w:val="00D00E00"/>
    <w:rsid w:val="00D32352"/>
    <w:rsid w:val="00D515B4"/>
    <w:rsid w:val="00D823CA"/>
    <w:rsid w:val="00D8684E"/>
    <w:rsid w:val="00DA70AD"/>
    <w:rsid w:val="00E04564"/>
    <w:rsid w:val="00E30929"/>
    <w:rsid w:val="00E34F43"/>
    <w:rsid w:val="00E94000"/>
    <w:rsid w:val="00EB5F6B"/>
    <w:rsid w:val="00EB7AB6"/>
    <w:rsid w:val="00EE60D6"/>
    <w:rsid w:val="00F05CB6"/>
    <w:rsid w:val="00F36928"/>
    <w:rsid w:val="00F5283A"/>
    <w:rsid w:val="00FA17FF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5145743"/>
  <w15:chartTrackingRefBased/>
  <w15:docId w15:val="{E7DF5CB1-97A8-4D32-B104-B9335344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F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BA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BAE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E6"/>
  </w:style>
  <w:style w:type="paragraph" w:styleId="Footer">
    <w:name w:val="footer"/>
    <w:basedOn w:val="Normal"/>
    <w:link w:val="FooterChar"/>
    <w:uiPriority w:val="99"/>
    <w:unhideWhenUsed/>
    <w:rsid w:val="0062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E6"/>
  </w:style>
  <w:style w:type="character" w:styleId="Hyperlink">
    <w:name w:val="Hyperlink"/>
    <w:basedOn w:val="DefaultParagraphFont"/>
    <w:uiPriority w:val="99"/>
    <w:unhideWhenUsed/>
    <w:rsid w:val="00620CE6"/>
    <w:rPr>
      <w:color w:val="EA27C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CE6"/>
    <w:rPr>
      <w:color w:val="605E5C"/>
      <w:shd w:val="clear" w:color="auto" w:fill="E1DFDD"/>
    </w:rPr>
  </w:style>
  <w:style w:type="paragraph" w:customStyle="1" w:styleId="ArialNova">
    <w:name w:val="Arial Nova"/>
    <w:basedOn w:val="Normal"/>
    <w:link w:val="ArialNovaChar"/>
    <w:qFormat/>
    <w:rsid w:val="00A972DC"/>
    <w:rPr>
      <w:rFonts w:ascii="Arial Nova" w:hAnsi="Arial Nova"/>
    </w:rPr>
  </w:style>
  <w:style w:type="character" w:customStyle="1" w:styleId="ArialNovaChar">
    <w:name w:val="Arial Nova Char"/>
    <w:basedOn w:val="DefaultParagraphFont"/>
    <w:link w:val="ArialNova"/>
    <w:rsid w:val="00A972DC"/>
    <w:rPr>
      <w:rFonts w:ascii="Arial Nova" w:hAnsi="Arial Nova"/>
    </w:rPr>
  </w:style>
  <w:style w:type="paragraph" w:styleId="NoSpacing">
    <w:name w:val="No Spacing"/>
    <w:uiPriority w:val="1"/>
    <w:qFormat/>
    <w:rsid w:val="006623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36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61328"/>
    <w:rPr>
      <w:rFonts w:asciiTheme="majorHAnsi" w:eastAsiaTheme="majorEastAsia" w:hAnsiTheme="majorHAnsi" w:cstheme="majorBidi"/>
      <w:color w:val="148BA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32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132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21FF1"/>
    <w:rPr>
      <w:rFonts w:asciiTheme="majorHAnsi" w:eastAsiaTheme="majorEastAsia" w:hAnsiTheme="majorHAnsi" w:cstheme="majorBidi"/>
      <w:color w:val="1EBAE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21FF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Poccard\Birmingham%202022\LAB%20Extranet%20-%20LIT%20Workspace%20(1)\08.%20Legacy%20Charity\01.%20SSOT%20(Single%20Source%20of%20Truth)\03.%20Templates\United%20By%202022%20Branded%20Letterhea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harity Colours 2">
      <a:dk1>
        <a:srgbClr val="24303E"/>
      </a:dk1>
      <a:lt1>
        <a:sysClr val="window" lastClr="FFFFFF"/>
      </a:lt1>
      <a:dk2>
        <a:srgbClr val="44546A"/>
      </a:dk2>
      <a:lt2>
        <a:srgbClr val="E7E6E6"/>
      </a:lt2>
      <a:accent1>
        <a:srgbClr val="1EBAE5"/>
      </a:accent1>
      <a:accent2>
        <a:srgbClr val="E82D8A"/>
      </a:accent2>
      <a:accent3>
        <a:srgbClr val="FFD500"/>
      </a:accent3>
      <a:accent4>
        <a:srgbClr val="EE7203"/>
      </a:accent4>
      <a:accent5>
        <a:srgbClr val="814F9B"/>
      </a:accent5>
      <a:accent6>
        <a:srgbClr val="A2C617"/>
      </a:accent6>
      <a:hlink>
        <a:srgbClr val="EA27C2"/>
      </a:hlink>
      <a:folHlink>
        <a:srgbClr val="00B6F8"/>
      </a:folHlink>
    </a:clrScheme>
    <a:fontScheme name="Charity">
      <a:majorFont>
        <a:latin typeface="Arial Nova Cond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8F5723789F4085CE4FCB9FCF18F8" ma:contentTypeVersion="14" ma:contentTypeDescription="Create a new document." ma:contentTypeScope="" ma:versionID="6b4925e8dc3c22cd82e41f320b8dbc8a">
  <xsd:schema xmlns:xsd="http://www.w3.org/2001/XMLSchema" xmlns:xs="http://www.w3.org/2001/XMLSchema" xmlns:p="http://schemas.microsoft.com/office/2006/metadata/properties" xmlns:ns2="e85fae1c-f9ff-4cad-b16c-d9908c4aefbb" xmlns:ns3="d81e387c-72d0-4824-baa5-2385b3c42fe3" targetNamespace="http://schemas.microsoft.com/office/2006/metadata/properties" ma:root="true" ma:fieldsID="9283615491d6bf70ae299284871e5f31" ns2:_="" ns3:_="">
    <xsd:import namespace="e85fae1c-f9ff-4cad-b16c-d9908c4aefbb"/>
    <xsd:import namespace="d81e387c-72d0-4824-baa5-2385b3c42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ae1c-f9ff-4cad-b16c-d9908c4ae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f9eff81-6379-4d53-8255-848ac9b2d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387c-72d0-4824-baa5-2385b3c42f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e4ccc0-68f5-4eaf-be89-74ef24d1bb77}" ma:internalName="TaxCatchAll" ma:showField="CatchAllData" ma:web="d81e387c-72d0-4824-baa5-2385b3c42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e387c-72d0-4824-baa5-2385b3c42fe3" xsi:nil="true"/>
    <lcf76f155ced4ddcb4097134ff3c332f xmlns="e85fae1c-f9ff-4cad-b16c-d9908c4aefb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240B6-5991-4425-8BB9-3EB75AB71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78B14-623C-4594-ACBD-A6BEF80A4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fae1c-f9ff-4cad-b16c-d9908c4aefbb"/>
    <ds:schemaRef ds:uri="d81e387c-72d0-4824-baa5-2385b3c4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06DB6-5F19-4C83-AAB3-8FAA22B27B66}">
  <ds:schemaRefs>
    <ds:schemaRef ds:uri="http://schemas.microsoft.com/office/2006/metadata/properties"/>
    <ds:schemaRef ds:uri="http://schemas.microsoft.com/office/infopath/2007/PartnerControls"/>
    <ds:schemaRef ds:uri="d81e387c-72d0-4824-baa5-2385b3c42fe3"/>
    <ds:schemaRef ds:uri="e85fae1c-f9ff-4cad-b16c-d9908c4aefbb"/>
  </ds:schemaRefs>
</ds:datastoreItem>
</file>

<file path=customXml/itemProps4.xml><?xml version="1.0" encoding="utf-8"?>
<ds:datastoreItem xmlns:ds="http://schemas.openxmlformats.org/officeDocument/2006/customXml" ds:itemID="{78369CE3-AF35-4187-B6C6-DFB3E5FBA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By 2022 Branded Letterhead</Template>
  <TotalTime>14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By 2022 Branded Letterhead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By 2022 Branded Letterhead</dc:title>
  <dc:subject/>
  <dc:creator>Camila Poccard</dc:creator>
  <cp:keywords/>
  <dc:description/>
  <cp:lastModifiedBy>Camila Poccard</cp:lastModifiedBy>
  <cp:revision>3</cp:revision>
  <cp:lastPrinted>2019-08-23T10:10:00Z</cp:lastPrinted>
  <dcterms:created xsi:type="dcterms:W3CDTF">2023-08-15T15:29:00Z</dcterms:created>
  <dcterms:modified xsi:type="dcterms:W3CDTF">2023-08-16T08:56:00Z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0x010100CA378F5723789F4085CE4FCB9FCF18F8</vt:lpwstr>
  </property>
  <property fmtid="{D5CDD505-2E9C-101B-9397-08002B2CF9AE}" pid="3" name="TaxonomyVenue">
    <vt:lpwstr/>
  </property>
  <property fmtid="{D5CDD505-2E9C-101B-9397-08002B2CF9AE}" pid="4" name="TaxonomyCountry">
    <vt:lpwstr/>
  </property>
  <property fmtid="{D5CDD505-2E9C-101B-9397-08002B2CF9AE}" pid="5" name="TaxonomySport">
    <vt:lpwstr/>
  </property>
  <property fmtid="{D5CDD505-2E9C-101B-9397-08002B2CF9AE}" pid="6" name="TaxonomyClientGroup">
    <vt:lpwstr/>
  </property>
  <property fmtid="{D5CDD505-2E9C-101B-9397-08002B2CF9AE}" pid="7" name="TaxonomyOrganisation">
    <vt:lpwstr/>
  </property>
  <property fmtid="{D5CDD505-2E9C-101B-9397-08002B2CF9AE}" pid="8" name="ClassificationContentMarkingHeaderShapeIds">
    <vt:lpwstr>1,2,3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Official</vt:lpwstr>
  </property>
  <property fmtid="{D5CDD505-2E9C-101B-9397-08002B2CF9AE}" pid="11" name="ClassificationContentMarkingFooterShapeIds">
    <vt:lpwstr>4,5,6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3418fa32-ea8f-47ff-8057-a4c6f24e55b0_Enabled">
    <vt:lpwstr>true</vt:lpwstr>
  </property>
  <property fmtid="{D5CDD505-2E9C-101B-9397-08002B2CF9AE}" pid="15" name="MSIP_Label_3418fa32-ea8f-47ff-8057-a4c6f24e55b0_SetDate">
    <vt:lpwstr>2022-10-17T07:33:23Z</vt:lpwstr>
  </property>
  <property fmtid="{D5CDD505-2E9C-101B-9397-08002B2CF9AE}" pid="16" name="MSIP_Label_3418fa32-ea8f-47ff-8057-a4c6f24e55b0_Method">
    <vt:lpwstr>Standard</vt:lpwstr>
  </property>
  <property fmtid="{D5CDD505-2E9C-101B-9397-08002B2CF9AE}" pid="17" name="MSIP_Label_3418fa32-ea8f-47ff-8057-a4c6f24e55b0_Name">
    <vt:lpwstr>Official - B2022</vt:lpwstr>
  </property>
  <property fmtid="{D5CDD505-2E9C-101B-9397-08002B2CF9AE}" pid="18" name="MSIP_Label_3418fa32-ea8f-47ff-8057-a4c6f24e55b0_SiteId">
    <vt:lpwstr>96073eca-79ba-43ab-a522-50a25aba167e</vt:lpwstr>
  </property>
  <property fmtid="{D5CDD505-2E9C-101B-9397-08002B2CF9AE}" pid="19" name="MSIP_Label_3418fa32-ea8f-47ff-8057-a4c6f24e55b0_ActionId">
    <vt:lpwstr>56fef4b5-3cb2-4b60-b158-0f4d52ebc734</vt:lpwstr>
  </property>
  <property fmtid="{D5CDD505-2E9C-101B-9397-08002B2CF9AE}" pid="20" name="MSIP_Label_3418fa32-ea8f-47ff-8057-a4c6f24e55b0_ContentBits">
    <vt:lpwstr>3</vt:lpwstr>
  </property>
  <property fmtid="{D5CDD505-2E9C-101B-9397-08002B2CF9AE}" pid="21" name="MediaServiceImageTags">
    <vt:lpwstr/>
  </property>
</Properties>
</file>